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4560"/>
        <w:gridCol w:w="1340"/>
        <w:gridCol w:w="1340"/>
        <w:gridCol w:w="1340"/>
        <w:gridCol w:w="1340"/>
      </w:tblGrid>
      <w:tr w:rsidR="00536EDC" w:rsidRPr="00536EDC" w:rsidTr="00536EDC">
        <w:trPr>
          <w:trHeight w:val="24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36EDC" w:rsidRPr="00536EDC" w:rsidTr="00536EDC">
        <w:trPr>
          <w:trHeight w:val="24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36EDC" w:rsidRPr="00536EDC" w:rsidTr="00536EDC">
        <w:trPr>
          <w:trHeight w:val="106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Tabela</w:t>
            </w: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1.1</w:t>
            </w:r>
          </w:p>
        </w:tc>
        <w:tc>
          <w:tcPr>
            <w:tcW w:w="9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- podobne przedstawienie stanów i tytułów zmian dotyczących amortyzacji lub umorzenia</w:t>
            </w:r>
          </w:p>
        </w:tc>
      </w:tr>
      <w:tr w:rsidR="00536EDC" w:rsidRPr="00536EDC" w:rsidTr="00536EDC">
        <w:trPr>
          <w:trHeight w:val="40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Konto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zmniejszenia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</w:t>
            </w:r>
            <w:r w:rsidR="00E529D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</w:t>
            </w:r>
          </w:p>
        </w:tc>
      </w:tr>
      <w:tr w:rsidR="00536EDC" w:rsidRPr="00536EDC" w:rsidTr="00536EDC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011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Środki trwałe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10 895 605,96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917 660,32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11 813 266,28</w:t>
            </w:r>
          </w:p>
        </w:tc>
      </w:tr>
      <w:tr w:rsidR="00536EDC" w:rsidRPr="00536EDC" w:rsidTr="00536EDC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013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Pozostałe środki trwałe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1 463 300,65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584 307,31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134 143,93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1 913 464,03</w:t>
            </w:r>
          </w:p>
        </w:tc>
      </w:tr>
      <w:tr w:rsidR="00536EDC" w:rsidRPr="00536EDC" w:rsidTr="00536EDC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014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Zbiory biblioteczne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0,00</w:t>
            </w:r>
          </w:p>
        </w:tc>
      </w:tr>
      <w:tr w:rsidR="00536EDC" w:rsidRPr="00536EDC" w:rsidTr="00536EDC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016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Dobra kultury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0,00</w:t>
            </w:r>
          </w:p>
        </w:tc>
      </w:tr>
      <w:tr w:rsidR="00536EDC" w:rsidRPr="00536EDC" w:rsidTr="00536EDC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020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Wartości niematerialne i prawne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4 832 479,10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2 283 701,79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221 966,21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6 894 214,68</w:t>
            </w:r>
          </w:p>
        </w:tc>
      </w:tr>
      <w:tr w:rsidR="00536EDC" w:rsidRPr="00536EDC" w:rsidTr="00536EDC">
        <w:trPr>
          <w:trHeight w:val="40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080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Inwestycje rozpoczęte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195 224,46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4 856 127,13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5 047 477,09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3 874,50</w:t>
            </w:r>
          </w:p>
        </w:tc>
      </w:tr>
      <w:tr w:rsidR="00536EDC" w:rsidRPr="00536EDC" w:rsidTr="00536EDC">
        <w:trPr>
          <w:trHeight w:val="5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071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Umorzenie środków trwałych oraz wartości </w:t>
            </w: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niematerialnych i prawnych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6 025 796,12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2 336 731,89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199 407,22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8 163 120,79</w:t>
            </w:r>
          </w:p>
        </w:tc>
      </w:tr>
      <w:tr w:rsidR="00536EDC" w:rsidRPr="00536EDC" w:rsidTr="00536EDC">
        <w:trPr>
          <w:trHeight w:val="5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072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Umorzenie pozostałych środków trwałych oraz wartości niematerialnych i prawnych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1 604 159,69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602 371,37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134 143,93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2 072 387,13</w:t>
            </w:r>
          </w:p>
        </w:tc>
      </w:tr>
    </w:tbl>
    <w:p w:rsidR="00E06D27" w:rsidRDefault="00E06D27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  <w:bookmarkStart w:id="0" w:name="_GoBack"/>
      <w:bookmarkEnd w:id="0"/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tbl>
      <w:tblPr>
        <w:tblW w:w="13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5860"/>
        <w:gridCol w:w="1600"/>
        <w:gridCol w:w="1240"/>
        <w:gridCol w:w="1240"/>
        <w:gridCol w:w="1240"/>
        <w:gridCol w:w="1600"/>
      </w:tblGrid>
      <w:tr w:rsidR="00536EDC" w:rsidRPr="00536EDC" w:rsidTr="00536EDC">
        <w:trPr>
          <w:trHeight w:val="24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36EDC" w:rsidRPr="00536EDC" w:rsidTr="00536EDC">
        <w:trPr>
          <w:trHeight w:val="24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36EDC" w:rsidRPr="00536EDC" w:rsidTr="00536EDC">
        <w:trPr>
          <w:trHeight w:val="66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Tabela</w:t>
            </w: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1.7</w:t>
            </w:r>
          </w:p>
        </w:tc>
        <w:tc>
          <w:tcPr>
            <w:tcW w:w="127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536EDC" w:rsidRPr="00536EDC" w:rsidTr="00536EDC">
        <w:trPr>
          <w:trHeight w:val="24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Rodzaj należności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Stan na początek roku obrotowego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zmiany w ciągu roku obrotowego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Stan na koniec roku obrotowego</w:t>
            </w:r>
          </w:p>
        </w:tc>
      </w:tr>
      <w:tr w:rsidR="00536EDC" w:rsidRPr="00536EDC" w:rsidTr="00536EDC">
        <w:trPr>
          <w:trHeight w:val="24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5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wykorzystanie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rozwiązanie</w:t>
            </w: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36EDC" w:rsidRPr="00536EDC" w:rsidTr="00536EDC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Należnosci</w:t>
            </w:r>
            <w:proofErr w:type="spellEnd"/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jednostek i samorządowych zakładów budżetowych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536EDC" w:rsidRPr="00536EDC" w:rsidTr="00536EDC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1.1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długoterminowe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536EDC" w:rsidRPr="00536EDC" w:rsidTr="00536EDC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krótkoterminowe w tym: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536EDC" w:rsidRPr="00536EDC" w:rsidTr="00536EDC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1.2.1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z tytułu dostaw i usług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536EDC" w:rsidRPr="00536EDC" w:rsidTr="00536EDC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1.2.2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od budżetów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536EDC" w:rsidRPr="00536EDC" w:rsidTr="00536EDC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1.2.3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z tytułu ubezpieczeń społecznych i innych świadczeń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536EDC" w:rsidRPr="00536EDC" w:rsidTr="00536EDC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1.2.4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pozostałe należności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536EDC" w:rsidRPr="00536EDC" w:rsidTr="00536EDC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finansowe budżetu z tytułu udzielonych pożyczek wskazanych w bilansie z wykonania budżetu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536EDC" w:rsidRPr="00536EDC" w:rsidTr="00536EDC">
        <w:trPr>
          <w:trHeight w:val="402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</w:tbl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tbl>
      <w:tblPr>
        <w:tblW w:w="8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860"/>
        <w:gridCol w:w="1600"/>
      </w:tblGrid>
      <w:tr w:rsidR="00536EDC" w:rsidRPr="00536EDC" w:rsidTr="00536EDC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36EDC" w:rsidRPr="00536EDC" w:rsidTr="00536EDC">
        <w:trPr>
          <w:trHeight w:val="630"/>
        </w:trPr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Tabela</w:t>
            </w: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  <w:t>1.15</w:t>
            </w:r>
          </w:p>
        </w:tc>
        <w:tc>
          <w:tcPr>
            <w:tcW w:w="74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2E2014"/>
                <w:sz w:val="18"/>
                <w:szCs w:val="18"/>
                <w:lang w:eastAsia="pl-PL"/>
              </w:rPr>
              <w:t>Kwota wypłaconych środków pieniężnych na świadczenia pracownicze</w:t>
            </w:r>
          </w:p>
        </w:tc>
      </w:tr>
      <w:tr w:rsidR="00536EDC" w:rsidRPr="00536EDC" w:rsidTr="00536EDC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Kwota</w:t>
            </w:r>
          </w:p>
        </w:tc>
      </w:tr>
      <w:tr w:rsidR="00536EDC" w:rsidRPr="00536EDC" w:rsidTr="00536EDC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Wynagrodzenia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8 003 533,99</w:t>
            </w:r>
          </w:p>
        </w:tc>
      </w:tr>
      <w:tr w:rsidR="00536EDC" w:rsidRPr="00536EDC" w:rsidTr="00536EDC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Dodatkowe wynagrodzenia roczne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438 897,21</w:t>
            </w:r>
          </w:p>
        </w:tc>
      </w:tr>
      <w:tr w:rsidR="00536EDC" w:rsidRPr="00536EDC" w:rsidTr="00536EDC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Odprawy emerytalne i rentowe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85 960,00</w:t>
            </w:r>
          </w:p>
        </w:tc>
      </w:tr>
      <w:tr w:rsidR="00536EDC" w:rsidRPr="00536EDC" w:rsidTr="00536EDC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Nagrody jubileuszowe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58 345,25</w:t>
            </w:r>
          </w:p>
        </w:tc>
      </w:tr>
      <w:tr w:rsidR="00536EDC" w:rsidRPr="00536EDC" w:rsidTr="00536EDC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Ekwiwalent za urlop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17 530,67</w:t>
            </w:r>
          </w:p>
        </w:tc>
      </w:tr>
      <w:tr w:rsidR="00536EDC" w:rsidRPr="00536EDC" w:rsidTr="00536EDC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Inne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2 081 425,58</w:t>
            </w:r>
          </w:p>
        </w:tc>
      </w:tr>
      <w:tr w:rsidR="00536EDC" w:rsidRPr="00536EDC" w:rsidTr="00536EDC">
        <w:trPr>
          <w:trHeight w:val="402"/>
        </w:trPr>
        <w:tc>
          <w:tcPr>
            <w:tcW w:w="6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36E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10 685 692,70</w:t>
            </w:r>
          </w:p>
        </w:tc>
      </w:tr>
    </w:tbl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tbl>
      <w:tblPr>
        <w:tblW w:w="8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2100"/>
        <w:gridCol w:w="1520"/>
        <w:gridCol w:w="1520"/>
        <w:gridCol w:w="1520"/>
        <w:gridCol w:w="1520"/>
      </w:tblGrid>
      <w:tr w:rsidR="00536EDC" w:rsidRPr="00536EDC" w:rsidTr="00536EDC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36EDC" w:rsidRPr="00536EDC" w:rsidTr="00536EDC">
        <w:trPr>
          <w:trHeight w:val="48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Tabela</w:t>
            </w:r>
            <w:r w:rsidRPr="00536E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br/>
              <w:t>2.2</w:t>
            </w:r>
          </w:p>
        </w:tc>
        <w:tc>
          <w:tcPr>
            <w:tcW w:w="81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536EDC" w:rsidRPr="00536EDC" w:rsidTr="00536EDC">
        <w:trPr>
          <w:trHeight w:val="40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Konto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zmniejszenia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BZ</w:t>
            </w:r>
          </w:p>
        </w:tc>
      </w:tr>
      <w:tr w:rsidR="00536EDC" w:rsidRPr="00536EDC" w:rsidTr="00536EDC">
        <w:trPr>
          <w:trHeight w:val="40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080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Inwestycje rozpoczęte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195 224,46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4 856 127,13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5 047 477,09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3 874,50</w:t>
            </w:r>
          </w:p>
        </w:tc>
      </w:tr>
      <w:tr w:rsidR="00536EDC" w:rsidRPr="00536EDC" w:rsidTr="00536EDC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tbl>
      <w:tblPr>
        <w:tblW w:w="7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6"/>
        <w:gridCol w:w="1416"/>
        <w:gridCol w:w="1416"/>
        <w:gridCol w:w="1416"/>
        <w:gridCol w:w="1616"/>
      </w:tblGrid>
      <w:tr w:rsidR="00536EDC" w:rsidRPr="00536EDC" w:rsidTr="00536EDC">
        <w:trPr>
          <w:trHeight w:val="24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36EDC" w:rsidRPr="00536EDC" w:rsidTr="00536EDC">
        <w:trPr>
          <w:trHeight w:val="24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36EDC" w:rsidRPr="00536EDC" w:rsidTr="00536EDC">
        <w:trPr>
          <w:trHeight w:val="240"/>
        </w:trPr>
        <w:tc>
          <w:tcPr>
            <w:tcW w:w="74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Tab. 1.8     Dane o stanie </w:t>
            </w:r>
            <w:proofErr w:type="spellStart"/>
            <w:r w:rsidRPr="00536E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rezwer</w:t>
            </w:r>
            <w:proofErr w:type="spellEnd"/>
            <w:r w:rsidRPr="00536E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według celu ich wytworzenia na początek roku obrotowego</w:t>
            </w:r>
            <w:r w:rsidRPr="00536E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br/>
              <w:t xml:space="preserve">                 zwiększeniach, wykorzystaniu, rozwiązaniu i stanie końcowym</w:t>
            </w:r>
          </w:p>
        </w:tc>
      </w:tr>
      <w:tr w:rsidR="00536EDC" w:rsidRPr="00536EDC" w:rsidTr="00536EDC">
        <w:trPr>
          <w:trHeight w:val="240"/>
        </w:trPr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Stan na początek roku obrotowego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zmiany w ciągu roku obrotowego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Stan na koniec roku obrotowego</w:t>
            </w:r>
          </w:p>
        </w:tc>
      </w:tr>
      <w:tr w:rsidR="00536EDC" w:rsidRPr="00536EDC" w:rsidTr="00536EDC">
        <w:trPr>
          <w:trHeight w:val="480"/>
        </w:trPr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wykorzystanie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rozwiązanie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zawiązanie nowych rezerw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536EDC" w:rsidRPr="00536EDC" w:rsidTr="00536EDC">
        <w:trPr>
          <w:trHeight w:val="240"/>
        </w:trPr>
        <w:tc>
          <w:tcPr>
            <w:tcW w:w="1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536E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536EDC" w:rsidRPr="00536EDC" w:rsidTr="00536EDC">
        <w:trPr>
          <w:trHeight w:val="24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36EDC" w:rsidRPr="00536EDC" w:rsidTr="00536EDC">
        <w:trPr>
          <w:trHeight w:val="24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36EDC" w:rsidRPr="00536EDC" w:rsidTr="00536EDC">
        <w:trPr>
          <w:trHeight w:val="240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EDC" w:rsidRPr="00536EDC" w:rsidRDefault="00536EDC" w:rsidP="00536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p w:rsidR="00536EDC" w:rsidRDefault="00536EDC" w:rsidP="00536EDC">
      <w:pPr>
        <w:ind w:left="-851" w:right="-1134"/>
      </w:pPr>
    </w:p>
    <w:sectPr w:rsidR="00536EDC" w:rsidSect="00536E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EDC"/>
    <w:rsid w:val="00536EDC"/>
    <w:rsid w:val="00E06D27"/>
    <w:rsid w:val="00E5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8B9E7"/>
  <w15:chartTrackingRefBased/>
  <w15:docId w15:val="{49598A8E-FDC8-40F4-AF41-BB44CC58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5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468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Wojcieszyk</dc:creator>
  <cp:keywords/>
  <dc:description/>
  <cp:lastModifiedBy>Krystyna Wojcieszyk</cp:lastModifiedBy>
  <cp:revision>3</cp:revision>
  <dcterms:created xsi:type="dcterms:W3CDTF">2025-05-05T07:42:00Z</dcterms:created>
  <dcterms:modified xsi:type="dcterms:W3CDTF">2025-05-05T07:49:00Z</dcterms:modified>
</cp:coreProperties>
</file>